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773" w:rsidRDefault="00EE3773">
      <w:pPr>
        <w:pStyle w:val="ConsPlusTitlePage"/>
      </w:pPr>
    </w:p>
    <w:p w:rsidR="00EE3773" w:rsidRDefault="00EE3773">
      <w:pPr>
        <w:pStyle w:val="ConsPlusNormal"/>
        <w:jc w:val="both"/>
        <w:outlineLvl w:val="0"/>
      </w:pPr>
    </w:p>
    <w:p w:rsidR="00EE3773" w:rsidRDefault="00EE3773">
      <w:pPr>
        <w:pStyle w:val="ConsPlusNormal"/>
        <w:outlineLvl w:val="0"/>
      </w:pPr>
      <w:r>
        <w:t>Зарегистрировано в Минюсте России 18 сентября 2017 г. N 48230</w:t>
      </w:r>
    </w:p>
    <w:p w:rsidR="00EE3773" w:rsidRDefault="00EE377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Title"/>
        <w:jc w:val="center"/>
      </w:pPr>
      <w:r>
        <w:t>МИНИСТЕРСТВО ФИНАНСОВ РОССИЙСКОЙ ФЕДЕРАЦИИ</w:t>
      </w:r>
    </w:p>
    <w:p w:rsidR="00EE3773" w:rsidRDefault="00EE3773">
      <w:pPr>
        <w:pStyle w:val="ConsPlusTitle"/>
        <w:jc w:val="both"/>
      </w:pPr>
    </w:p>
    <w:p w:rsidR="00EE3773" w:rsidRDefault="00EE3773">
      <w:pPr>
        <w:pStyle w:val="ConsPlusTitle"/>
        <w:jc w:val="center"/>
      </w:pPr>
      <w:r>
        <w:t>ФЕДЕРАЛЬНОЕ КАЗНАЧЕЙСТВО</w:t>
      </w:r>
    </w:p>
    <w:p w:rsidR="00EE3773" w:rsidRDefault="00EE3773">
      <w:pPr>
        <w:pStyle w:val="ConsPlusTitle"/>
        <w:jc w:val="both"/>
      </w:pPr>
    </w:p>
    <w:p w:rsidR="00EE3773" w:rsidRDefault="00EE3773">
      <w:pPr>
        <w:pStyle w:val="ConsPlusTitle"/>
        <w:jc w:val="center"/>
      </w:pPr>
      <w:r>
        <w:t>ПРИКАЗ</w:t>
      </w:r>
    </w:p>
    <w:p w:rsidR="00EE3773" w:rsidRDefault="00EE3773">
      <w:pPr>
        <w:pStyle w:val="ConsPlusTitle"/>
        <w:jc w:val="center"/>
      </w:pPr>
      <w:r>
        <w:t>от 24 августа 2017 г. N 19н</w:t>
      </w:r>
    </w:p>
    <w:p w:rsidR="00EE3773" w:rsidRDefault="00EE3773">
      <w:pPr>
        <w:pStyle w:val="ConsPlusTitle"/>
        <w:jc w:val="both"/>
      </w:pPr>
    </w:p>
    <w:p w:rsidR="00EE3773" w:rsidRDefault="00EE3773">
      <w:pPr>
        <w:pStyle w:val="ConsPlusTitle"/>
        <w:jc w:val="center"/>
      </w:pPr>
      <w:r>
        <w:t>ОБ УТВЕРЖДЕНИИ ПОРЯДКА</w:t>
      </w:r>
    </w:p>
    <w:p w:rsidR="00EE3773" w:rsidRDefault="00EE3773">
      <w:pPr>
        <w:pStyle w:val="ConsPlusTitle"/>
        <w:jc w:val="center"/>
      </w:pPr>
      <w:r>
        <w:t>УВЕДОМЛЕНИЯ ПРЕДСТАВИТЕЛЯ НАНИМАТЕЛЯ ФЕДЕРАЛЬНЫМИ</w:t>
      </w:r>
    </w:p>
    <w:p w:rsidR="00EE3773" w:rsidRDefault="00EE3773">
      <w:pPr>
        <w:pStyle w:val="ConsPlusTitle"/>
        <w:jc w:val="center"/>
      </w:pPr>
      <w:r>
        <w:t>ГОСУДАРСТВЕННЫМИ ГРАЖДАНС</w:t>
      </w:r>
      <w:bookmarkStart w:id="0" w:name="_GoBack"/>
      <w:bookmarkEnd w:id="0"/>
      <w:r>
        <w:t>КИМИ СЛУЖАЩИМИ ЦЕНТРАЛЬНОГО</w:t>
      </w:r>
    </w:p>
    <w:p w:rsidR="00EE3773" w:rsidRDefault="00EE3773">
      <w:pPr>
        <w:pStyle w:val="ConsPlusTitle"/>
        <w:jc w:val="center"/>
      </w:pPr>
      <w:r>
        <w:t>АППАРАТА ФЕДЕРАЛЬНОГО КАЗНАЧЕЙСТВА И ФЕДЕРАЛЬНЫМИ</w:t>
      </w:r>
    </w:p>
    <w:p w:rsidR="00EE3773" w:rsidRDefault="00EE3773">
      <w:pPr>
        <w:pStyle w:val="ConsPlusTitle"/>
        <w:jc w:val="center"/>
      </w:pPr>
      <w:r>
        <w:t>ГОСУДАРСТВЕННЫМИ ГРАЖДАНСКИМИ СЛУЖАЩИМИ ТЕРРИТОРИАЛЬНЫХ</w:t>
      </w:r>
    </w:p>
    <w:p w:rsidR="00EE3773" w:rsidRDefault="00EE3773">
      <w:pPr>
        <w:pStyle w:val="ConsPlusTitle"/>
        <w:jc w:val="center"/>
      </w:pPr>
      <w:r>
        <w:t>ОРГАНОВ ФЕДЕРАЛЬНОГО КАЗНАЧЕЙСТВА О ВОЗНИКНОВЕНИИ ЛИЧНОЙ</w:t>
      </w:r>
    </w:p>
    <w:p w:rsidR="00EE3773" w:rsidRDefault="00EE3773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EE3773" w:rsidRDefault="00EE3773">
      <w:pPr>
        <w:pStyle w:val="ConsPlusTitle"/>
        <w:jc w:val="center"/>
      </w:pPr>
      <w:r>
        <w:t>КОТОРАЯ ПРИВОДИТ ИЛИ МОЖЕТ ПРИВЕСТИ К КОНФЛИКТУ ИНТЕРЕСОВ</w:t>
      </w:r>
    </w:p>
    <w:p w:rsidR="00EE3773" w:rsidRDefault="00EE377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E377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773" w:rsidRDefault="00EE377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773" w:rsidRDefault="00EE377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E3773" w:rsidRDefault="00EE37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E3773" w:rsidRDefault="00EE37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773" w:rsidRDefault="00EE3773">
            <w:pPr>
              <w:pStyle w:val="ConsPlusNormal"/>
            </w:pPr>
          </w:p>
        </w:tc>
      </w:tr>
    </w:tbl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11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2015, N 41, ст. 5639) и во исполнение </w:t>
      </w:r>
      <w:hyperlink r:id="rId6">
        <w:r>
          <w:rPr>
            <w:color w:val="0000FF"/>
          </w:rPr>
          <w:t>Указа</w:t>
        </w:r>
      </w:hyperlink>
      <w:r>
        <w:t xml:space="preserve"> Президента Российской Федерации от 22 декабря 2015 г.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 (Собрание законодательства Российской Федерации, 2015, N 52, ст. 7588), а также в целях повышения эффективности мер по предотвращению и урегулированию конфликта интересов, приказываю: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2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right"/>
      </w:pPr>
      <w:r>
        <w:t>Руководитель</w:t>
      </w:r>
    </w:p>
    <w:p w:rsidR="00EE3773" w:rsidRDefault="00EE3773">
      <w:pPr>
        <w:pStyle w:val="ConsPlusNormal"/>
        <w:jc w:val="right"/>
      </w:pPr>
      <w:r>
        <w:t>Р.Е.АРТЮХИН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right"/>
      </w:pPr>
      <w:r>
        <w:t>Согласовано:</w:t>
      </w:r>
    </w:p>
    <w:p w:rsidR="00EE3773" w:rsidRDefault="00EE3773">
      <w:pPr>
        <w:pStyle w:val="ConsPlusNormal"/>
        <w:jc w:val="right"/>
      </w:pPr>
      <w:r>
        <w:t>Министр финансов</w:t>
      </w:r>
    </w:p>
    <w:p w:rsidR="00EE3773" w:rsidRDefault="00EE3773">
      <w:pPr>
        <w:pStyle w:val="ConsPlusNormal"/>
        <w:jc w:val="right"/>
      </w:pPr>
      <w:r>
        <w:t>Российской Федерации</w:t>
      </w:r>
    </w:p>
    <w:p w:rsidR="00EE3773" w:rsidRDefault="00EE3773">
      <w:pPr>
        <w:pStyle w:val="ConsPlusNormal"/>
        <w:jc w:val="right"/>
      </w:pPr>
      <w:r>
        <w:t>А.Г.СИЛУАНОВ</w:t>
      </w:r>
    </w:p>
    <w:p w:rsidR="00EE3773" w:rsidRDefault="00EE3773">
      <w:pPr>
        <w:pStyle w:val="ConsPlusNormal"/>
        <w:jc w:val="right"/>
      </w:pPr>
      <w:r>
        <w:t>23.08.2017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right"/>
        <w:outlineLvl w:val="0"/>
      </w:pPr>
      <w:r>
        <w:t>Утвержден</w:t>
      </w:r>
    </w:p>
    <w:p w:rsidR="00EE3773" w:rsidRDefault="00EE3773">
      <w:pPr>
        <w:pStyle w:val="ConsPlusNormal"/>
        <w:jc w:val="right"/>
      </w:pPr>
      <w:r>
        <w:t>приказом Федерального казначейства</w:t>
      </w:r>
    </w:p>
    <w:p w:rsidR="00EE3773" w:rsidRDefault="00EE3773">
      <w:pPr>
        <w:pStyle w:val="ConsPlusNormal"/>
        <w:jc w:val="right"/>
      </w:pPr>
      <w:r>
        <w:t>от 24 августа 2017 г. N 19н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Title"/>
        <w:jc w:val="center"/>
      </w:pPr>
      <w:bookmarkStart w:id="1" w:name="P42"/>
      <w:bookmarkEnd w:id="1"/>
      <w:r>
        <w:t>ПОРЯДОК</w:t>
      </w:r>
    </w:p>
    <w:p w:rsidR="00EE3773" w:rsidRDefault="00EE3773">
      <w:pPr>
        <w:pStyle w:val="ConsPlusTitle"/>
        <w:jc w:val="center"/>
      </w:pPr>
      <w:r>
        <w:t>УВЕДОМЛЕНИЯ ПРЕДСТАВИТЕЛЯ НАНИМАТЕЛЯ ФЕДЕРАЛЬНЫМИ</w:t>
      </w:r>
    </w:p>
    <w:p w:rsidR="00EE3773" w:rsidRDefault="00EE3773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EE3773" w:rsidRDefault="00EE3773">
      <w:pPr>
        <w:pStyle w:val="ConsPlusTitle"/>
        <w:jc w:val="center"/>
      </w:pPr>
      <w:r>
        <w:t>АППАРАТА ФЕДЕРАЛЬНОГО КАЗНАЧЕЙСТВА И ФЕДЕРАЛЬНЫМИ</w:t>
      </w:r>
    </w:p>
    <w:p w:rsidR="00EE3773" w:rsidRDefault="00EE3773">
      <w:pPr>
        <w:pStyle w:val="ConsPlusTitle"/>
        <w:jc w:val="center"/>
      </w:pPr>
      <w:r>
        <w:t>ГОСУДАРСТВЕННЫМИ ГРАЖДАНСКИМИ СЛУЖАЩИМИ ТЕРРИТОРИАЛЬНЫХ</w:t>
      </w:r>
    </w:p>
    <w:p w:rsidR="00EE3773" w:rsidRDefault="00EE3773">
      <w:pPr>
        <w:pStyle w:val="ConsPlusTitle"/>
        <w:jc w:val="center"/>
      </w:pPr>
      <w:r>
        <w:t>ОРГАНОВ ФЕДЕРАЛЬНОГО КАЗНАЧЕЙСТВА О ВОЗНИКНОВЕНИИ ЛИЧНОЙ</w:t>
      </w:r>
    </w:p>
    <w:p w:rsidR="00EE3773" w:rsidRDefault="00EE3773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EE3773" w:rsidRDefault="00EE3773">
      <w:pPr>
        <w:pStyle w:val="ConsPlusTitle"/>
        <w:jc w:val="center"/>
      </w:pPr>
      <w:r>
        <w:t>КОТОРАЯ ПРИВОДИТ ИЛИ МОЖЕТ ПРИВЕСТИ К КОНФЛИКТУ ИНТЕРЕСОВ</w:t>
      </w:r>
    </w:p>
    <w:p w:rsidR="00EE3773" w:rsidRDefault="00EE377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E377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773" w:rsidRDefault="00EE377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773" w:rsidRDefault="00EE377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E3773" w:rsidRDefault="00EE37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E3773" w:rsidRDefault="00EE377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773" w:rsidRDefault="00EE3773">
            <w:pPr>
              <w:pStyle w:val="ConsPlusNormal"/>
            </w:pPr>
          </w:p>
        </w:tc>
      </w:tr>
    </w:tbl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ind w:firstLine="540"/>
        <w:jc w:val="both"/>
      </w:pPr>
      <w:r>
        <w:t>1. Настоящий Порядок устанавливает процедуру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(за исключением должностей федеральной государственной гражданской службы, назначение на которое и освобождение от которых осуществляется Правительством Российской Федерации или Министром финансов Российской Федерации) (далее - государственные служащие),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2. Государственные служащие обязаны уведомлять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3. При возникновении у государственного служащего личной заинтересованности при исполнении должностных обязанностей, которая приводит или может привести к конфликту интересов, он обязан незамедлительно, а в случае отсутствия государственного служащего по какой-либо причине на рабочем месте - при первой возможности представить письменное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4. Государственные служащие, замещающие должности федеральной государственной гражданской службы (далее - государственная служба), назначение на которые и освобождение от которых осуществляется руководителем Федерального казначейства, составляют уведомление на имя руководителя Федерального казначейства (далее - Руководитель).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Государственные служащие территориальных органов Федерального казначейства, назначение на которые и освобождение от которых осуществляется руководителем территориального органа Федерального казначейства (далее - Руководитель территориального органа) составляют уведомление на имя Руководителя территориального органа.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 xml:space="preserve">5. Государственный служащий составляет уведомление в произвольной форме или по рекомендуемому образцу </w:t>
      </w:r>
      <w:hyperlink w:anchor="P105">
        <w:r>
          <w:rPr>
            <w:color w:val="0000FF"/>
          </w:rPr>
          <w:t>(приложение N 1)</w:t>
        </w:r>
      </w:hyperlink>
      <w:r>
        <w:t xml:space="preserve"> и направляет его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правонарушений), </w:t>
      </w:r>
      <w:r>
        <w:lastRenderedPageBreak/>
        <w:t>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органа).</w:t>
      </w:r>
    </w:p>
    <w:p w:rsidR="00EE3773" w:rsidRDefault="00EE3773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К уведомлению могут прилагаться имеющиеся в распоряжении государственного служащего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меры, принятые государственным служащим по предотвращению или урегулированию конфликта интересов.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В случае, если уведомление не может быть передано государственным служащим лично, оно направляется в Отдел по профилактике коррупционных и иных правонарушений (уполномоченное подразделение территориального органа) по каналам факсимильной связи или по почте с уведомлением о вручении.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 xml:space="preserve">6. Уведомление регистрируется Отделом по профилактике коррупционных и иных правонарушений (уполномоченным подразделением территориального органа) 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Журнал) </w:t>
      </w:r>
      <w:hyperlink w:anchor="P149">
        <w:r>
          <w:rPr>
            <w:color w:val="0000FF"/>
          </w:rPr>
          <w:t>(приложение N 2)</w:t>
        </w:r>
      </w:hyperlink>
      <w:r>
        <w:t>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7. Копия уведомления с отметкой о его регистрации выдается государственному служащему на руки под роспись в Журнале или направляется ему по почте с уведомлением о вручении.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8. Не позднее трех рабочих дней, следующих за днем регистрации уведомления, Отдел по профилактике коррупционных и иных правонарушений (уполномоченное подразделение территориального органа) обеспечивает его направление Руководителю (Руководителю территориального органа) с докладной запиской.</w:t>
      </w:r>
    </w:p>
    <w:p w:rsidR="00EE3773" w:rsidRDefault="00EE3773">
      <w:pPr>
        <w:pStyle w:val="ConsPlusNormal"/>
        <w:spacing w:before="220"/>
        <w:ind w:firstLine="540"/>
        <w:jc w:val="both"/>
      </w:pPr>
      <w:bookmarkStart w:id="2" w:name="P65"/>
      <w:bookmarkEnd w:id="2"/>
      <w:r>
        <w:t>По решению Руководителя уведомление, представленное государственным служащим, может быть передано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(далее - Комиссия).</w:t>
      </w:r>
    </w:p>
    <w:p w:rsidR="00EE3773" w:rsidRDefault="00EE3773">
      <w:pPr>
        <w:pStyle w:val="ConsPlusNormal"/>
        <w:spacing w:before="220"/>
        <w:ind w:firstLine="540"/>
        <w:jc w:val="both"/>
      </w:pPr>
      <w:bookmarkStart w:id="3" w:name="P66"/>
      <w:bookmarkEnd w:id="3"/>
      <w:r>
        <w:t>По решению Руководителя территориального органа уведомление, представленное государственным служащим территориального органа Федерального казначейства, может быть передано в Комиссию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 территориального органа).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 xml:space="preserve">9. В случае принятия решений, предусмотренных </w:t>
      </w:r>
      <w:hyperlink w:anchor="P65">
        <w:r>
          <w:rPr>
            <w:color w:val="0000FF"/>
          </w:rPr>
          <w:t>абзацем вторым</w:t>
        </w:r>
      </w:hyperlink>
      <w:r>
        <w:t xml:space="preserve"> и </w:t>
      </w:r>
      <w:hyperlink w:anchor="P66">
        <w:r>
          <w:rPr>
            <w:color w:val="0000FF"/>
          </w:rPr>
          <w:t>третьим пункта 8</w:t>
        </w:r>
      </w:hyperlink>
      <w:r>
        <w:t xml:space="preserve"> настоящего Порядка, уведомления, представленные государственными служащими центрального аппарата Федерального казначейства и заместителями руководителя территориального органа, направляются в Отдел по профилактике коррупционных и иных правонарушений, а уведомления, представленные государственными служащими территориальных органов Федерального казначейства, направляются в уполномоченное подразделение территориального органа, для их предварительного рассмотрения и подготовки на каждое из них мотивированного заключения в соответствии с </w:t>
      </w:r>
      <w:hyperlink r:id="rId9">
        <w:r>
          <w:rPr>
            <w:color w:val="0000FF"/>
          </w:rPr>
          <w:t>пунктом 17.4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3446; 2015, N 52, ст. 7588).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lastRenderedPageBreak/>
        <w:t>10. Комиссия, Комиссия территориального органа рассматривают уведомления и принимают по ним решения.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11. Руководителем, Руководителем территориального органа по результатам рассмотрения уведомления принимается одно из следующих решений: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>а) признать, что при исполнении должностных обязанностей государственным служащим, представившим уведомление, конфликт интересов отсутствует;</w:t>
      </w:r>
    </w:p>
    <w:p w:rsidR="00EE3773" w:rsidRDefault="00EE3773">
      <w:pPr>
        <w:pStyle w:val="ConsPlusNormal"/>
        <w:spacing w:before="220"/>
        <w:ind w:firstLine="540"/>
        <w:jc w:val="both"/>
      </w:pPr>
      <w:bookmarkStart w:id="4" w:name="P71"/>
      <w:bookmarkEnd w:id="4"/>
      <w:r>
        <w:t>б) признать, что при исполнении должностных обязанностей государственным служащим, представившим уведомление, личная заинтересованность приводит или может привести к конфликту интересов;</w:t>
      </w:r>
    </w:p>
    <w:p w:rsidR="00EE3773" w:rsidRDefault="00EE3773">
      <w:pPr>
        <w:pStyle w:val="ConsPlusNormal"/>
        <w:spacing w:before="220"/>
        <w:ind w:firstLine="540"/>
        <w:jc w:val="both"/>
      </w:pPr>
      <w:bookmarkStart w:id="5" w:name="P72"/>
      <w:bookmarkEnd w:id="5"/>
      <w:r>
        <w:t>в) признать, что государственным служащим, представившим уведомление, не соблюдались требования об урегулировании конфликта интересов.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 xml:space="preserve">12. В случае принятия решения, предусмотренного </w:t>
      </w:r>
      <w:hyperlink w:anchor="P71">
        <w:r>
          <w:rPr>
            <w:color w:val="0000FF"/>
          </w:rPr>
          <w:t>подпунктом "б" пункта 11</w:t>
        </w:r>
      </w:hyperlink>
      <w:r>
        <w:t xml:space="preserve"> настоящего Порядка, Руководитель, Руководитель территориального органа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государственному служащему, представившему уведомление, принять такие меры.</w:t>
      </w:r>
    </w:p>
    <w:p w:rsidR="00EE3773" w:rsidRDefault="00EE3773">
      <w:pPr>
        <w:pStyle w:val="ConsPlusNormal"/>
        <w:spacing w:before="220"/>
        <w:ind w:firstLine="540"/>
        <w:jc w:val="both"/>
      </w:pPr>
      <w:r>
        <w:t xml:space="preserve">13. В случае принятия решения, предусмотренного </w:t>
      </w:r>
      <w:hyperlink w:anchor="P72">
        <w:r>
          <w:rPr>
            <w:color w:val="0000FF"/>
          </w:rPr>
          <w:t>подпунктом "в" пункта 11</w:t>
        </w:r>
      </w:hyperlink>
      <w:r>
        <w:t xml:space="preserve"> настоящего Порядка, Руководитель, Руководитель территориального органа рассматривает вопрос о проведении проверки для решения вопроса о применении в отношении государственного служащего, представившего уведомление, мер юридической ответственности в порядке, установленном законодательством Российской Федерации.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right"/>
        <w:outlineLvl w:val="1"/>
      </w:pPr>
      <w:r>
        <w:t>Приложение N 1</w:t>
      </w:r>
    </w:p>
    <w:p w:rsidR="00EE3773" w:rsidRDefault="00EE3773">
      <w:pPr>
        <w:pStyle w:val="ConsPlusNormal"/>
        <w:jc w:val="right"/>
      </w:pPr>
      <w:r>
        <w:t>к Порядку уведомления представителя</w:t>
      </w:r>
    </w:p>
    <w:p w:rsidR="00EE3773" w:rsidRDefault="00EE3773">
      <w:pPr>
        <w:pStyle w:val="ConsPlusNormal"/>
        <w:jc w:val="right"/>
      </w:pPr>
      <w:r>
        <w:t>нанимателя федеральными государственными</w:t>
      </w:r>
    </w:p>
    <w:p w:rsidR="00EE3773" w:rsidRDefault="00EE3773">
      <w:pPr>
        <w:pStyle w:val="ConsPlusNormal"/>
        <w:jc w:val="right"/>
      </w:pPr>
      <w:r>
        <w:t>гражданскими служащими центрального</w:t>
      </w:r>
    </w:p>
    <w:p w:rsidR="00EE3773" w:rsidRDefault="00EE3773">
      <w:pPr>
        <w:pStyle w:val="ConsPlusNormal"/>
        <w:jc w:val="right"/>
      </w:pPr>
      <w:r>
        <w:t>аппарата Федерального казначейства</w:t>
      </w:r>
    </w:p>
    <w:p w:rsidR="00EE3773" w:rsidRDefault="00EE3773">
      <w:pPr>
        <w:pStyle w:val="ConsPlusNormal"/>
        <w:jc w:val="right"/>
      </w:pPr>
      <w:r>
        <w:t>и федеральными государственными</w:t>
      </w:r>
    </w:p>
    <w:p w:rsidR="00EE3773" w:rsidRDefault="00EE3773">
      <w:pPr>
        <w:pStyle w:val="ConsPlusNormal"/>
        <w:jc w:val="right"/>
      </w:pPr>
      <w:r>
        <w:t>гражданскими служащими территориальных</w:t>
      </w:r>
    </w:p>
    <w:p w:rsidR="00EE3773" w:rsidRDefault="00EE3773">
      <w:pPr>
        <w:pStyle w:val="ConsPlusNormal"/>
        <w:jc w:val="right"/>
      </w:pPr>
      <w:r>
        <w:t>органов Федерального казначейства</w:t>
      </w:r>
    </w:p>
    <w:p w:rsidR="00EE3773" w:rsidRDefault="00EE3773">
      <w:pPr>
        <w:pStyle w:val="ConsPlusNormal"/>
        <w:jc w:val="right"/>
      </w:pPr>
      <w:r>
        <w:t>о возникновении личной заинтересованности</w:t>
      </w:r>
    </w:p>
    <w:p w:rsidR="00EE3773" w:rsidRDefault="00EE3773">
      <w:pPr>
        <w:pStyle w:val="ConsPlusNormal"/>
        <w:jc w:val="right"/>
      </w:pPr>
      <w:r>
        <w:t>при исполнении должностных обязанностей,</w:t>
      </w:r>
    </w:p>
    <w:p w:rsidR="00EE3773" w:rsidRDefault="00EE3773">
      <w:pPr>
        <w:pStyle w:val="ConsPlusNormal"/>
        <w:jc w:val="right"/>
      </w:pPr>
      <w:r>
        <w:t>которая приводит или может привести</w:t>
      </w:r>
    </w:p>
    <w:p w:rsidR="00EE3773" w:rsidRDefault="00EE3773">
      <w:pPr>
        <w:pStyle w:val="ConsPlusNormal"/>
        <w:jc w:val="right"/>
      </w:pPr>
      <w:r>
        <w:t>к конфликту интересов, утвержденному</w:t>
      </w:r>
    </w:p>
    <w:p w:rsidR="00EE3773" w:rsidRDefault="00EE3773">
      <w:pPr>
        <w:pStyle w:val="ConsPlusNormal"/>
        <w:jc w:val="right"/>
      </w:pPr>
      <w:r>
        <w:t>приказом Федерального казначейства</w:t>
      </w:r>
    </w:p>
    <w:p w:rsidR="00EE3773" w:rsidRDefault="00EE3773">
      <w:pPr>
        <w:pStyle w:val="ConsPlusNormal"/>
        <w:jc w:val="right"/>
      </w:pPr>
      <w:r>
        <w:t>от 24 августа 2017 г. N 19н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right"/>
      </w:pPr>
      <w:r>
        <w:t>Рекомендуемый образец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nformat"/>
        <w:jc w:val="both"/>
      </w:pPr>
      <w:r>
        <w:t xml:space="preserve">                                             Руководителю Федерального</w:t>
      </w:r>
    </w:p>
    <w:p w:rsidR="00EE3773" w:rsidRDefault="00EE3773">
      <w:pPr>
        <w:pStyle w:val="ConsPlusNonformat"/>
        <w:jc w:val="both"/>
      </w:pPr>
      <w:r>
        <w:t xml:space="preserve">                                            казначейства (Руководителю</w:t>
      </w:r>
    </w:p>
    <w:p w:rsidR="00EE3773" w:rsidRDefault="00EE3773">
      <w:pPr>
        <w:pStyle w:val="ConsPlusNonformat"/>
        <w:jc w:val="both"/>
      </w:pPr>
      <w:r>
        <w:t xml:space="preserve">                                       территориального органа Федерального</w:t>
      </w:r>
    </w:p>
    <w:p w:rsidR="00EE3773" w:rsidRDefault="00EE3773">
      <w:pPr>
        <w:pStyle w:val="ConsPlusNonformat"/>
        <w:jc w:val="both"/>
      </w:pPr>
      <w:r>
        <w:t xml:space="preserve">                                                   казначейства)</w:t>
      </w:r>
    </w:p>
    <w:p w:rsidR="00EE3773" w:rsidRDefault="00EE3773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EE3773" w:rsidRDefault="00EE3773">
      <w:pPr>
        <w:pStyle w:val="ConsPlusNonformat"/>
        <w:jc w:val="both"/>
      </w:pPr>
      <w:r>
        <w:t xml:space="preserve">                                            (замещаемая должность, Ф.И.О.,</w:t>
      </w:r>
    </w:p>
    <w:p w:rsidR="00EE3773" w:rsidRDefault="00EE3773">
      <w:pPr>
        <w:pStyle w:val="ConsPlusNonformat"/>
        <w:jc w:val="both"/>
      </w:pPr>
      <w:r>
        <w:t xml:space="preserve">                                                 контактный телефон)</w:t>
      </w:r>
    </w:p>
    <w:p w:rsidR="00EE3773" w:rsidRDefault="00EE3773">
      <w:pPr>
        <w:pStyle w:val="ConsPlusNonformat"/>
        <w:jc w:val="both"/>
      </w:pPr>
    </w:p>
    <w:p w:rsidR="00EE3773" w:rsidRDefault="00EE3773">
      <w:pPr>
        <w:pStyle w:val="ConsPlusNonformat"/>
        <w:jc w:val="both"/>
      </w:pPr>
      <w:bookmarkStart w:id="6" w:name="P105"/>
      <w:bookmarkEnd w:id="6"/>
      <w:r>
        <w:t xml:space="preserve">                                Уведомление</w:t>
      </w:r>
    </w:p>
    <w:p w:rsidR="00EE3773" w:rsidRDefault="00EE3773">
      <w:pPr>
        <w:pStyle w:val="ConsPlusNonformat"/>
        <w:jc w:val="both"/>
      </w:pPr>
      <w:r>
        <w:t xml:space="preserve">         о возникновении личной заинтересованности при исполнении</w:t>
      </w:r>
    </w:p>
    <w:p w:rsidR="00EE3773" w:rsidRDefault="00EE3773">
      <w:pPr>
        <w:pStyle w:val="ConsPlusNonformat"/>
        <w:jc w:val="both"/>
      </w:pPr>
      <w:r>
        <w:t xml:space="preserve">           должностных обязанностей, которая приводит или может</w:t>
      </w:r>
    </w:p>
    <w:p w:rsidR="00EE3773" w:rsidRDefault="00EE3773">
      <w:pPr>
        <w:pStyle w:val="ConsPlusNonformat"/>
        <w:jc w:val="both"/>
      </w:pPr>
      <w:r>
        <w:t xml:space="preserve">                      привести к конфликту интересов</w:t>
      </w:r>
    </w:p>
    <w:p w:rsidR="00EE3773" w:rsidRDefault="00EE3773">
      <w:pPr>
        <w:pStyle w:val="ConsPlusNonformat"/>
        <w:jc w:val="both"/>
      </w:pPr>
    </w:p>
    <w:p w:rsidR="00EE3773" w:rsidRDefault="00EE3773">
      <w:pPr>
        <w:pStyle w:val="ConsPlusNonformat"/>
        <w:jc w:val="both"/>
      </w:pPr>
      <w:r>
        <w:t xml:space="preserve">    Уведомляю   о   </w:t>
      </w:r>
      <w:proofErr w:type="gramStart"/>
      <w:r>
        <w:t>возникновении  у</w:t>
      </w:r>
      <w:proofErr w:type="gramEnd"/>
      <w:r>
        <w:t xml:space="preserve">  меня  личной  заинтересованности  при</w:t>
      </w:r>
    </w:p>
    <w:p w:rsidR="00EE3773" w:rsidRDefault="00EE3773">
      <w:pPr>
        <w:pStyle w:val="ConsPlusNonformat"/>
        <w:jc w:val="both"/>
      </w:pPr>
      <w:proofErr w:type="gramStart"/>
      <w:r>
        <w:t>исполнении  должностных</w:t>
      </w:r>
      <w:proofErr w:type="gramEnd"/>
      <w:r>
        <w:t xml:space="preserve"> обязанностей, которая приводит или может привести к</w:t>
      </w:r>
    </w:p>
    <w:p w:rsidR="00EE3773" w:rsidRDefault="00EE3773">
      <w:pPr>
        <w:pStyle w:val="ConsPlusNonformat"/>
        <w:jc w:val="both"/>
      </w:pPr>
      <w:r>
        <w:t>конфликту интересов (нужное подчеркнуть).</w:t>
      </w:r>
    </w:p>
    <w:p w:rsidR="00EE3773" w:rsidRDefault="00EE3773">
      <w:pPr>
        <w:pStyle w:val="ConsPlusNonformat"/>
        <w:jc w:val="both"/>
      </w:pPr>
      <w:r>
        <w:t xml:space="preserve">    </w:t>
      </w:r>
      <w:proofErr w:type="gramStart"/>
      <w:r>
        <w:t xml:space="preserve">Обстоятельства,   </w:t>
      </w:r>
      <w:proofErr w:type="gramEnd"/>
      <w:r>
        <w:t xml:space="preserve">  являющиеся    основанием    возникновения    личной</w:t>
      </w:r>
    </w:p>
    <w:p w:rsidR="00EE3773" w:rsidRDefault="00EE3773">
      <w:pPr>
        <w:pStyle w:val="ConsPlusNonformat"/>
        <w:jc w:val="both"/>
      </w:pPr>
      <w:r>
        <w:t>заинтересованности: _______________________________________________________</w:t>
      </w:r>
    </w:p>
    <w:p w:rsidR="00EE3773" w:rsidRDefault="00EE3773">
      <w:pPr>
        <w:pStyle w:val="ConsPlusNonformat"/>
        <w:jc w:val="both"/>
      </w:pPr>
      <w:r>
        <w:t>___________________________________________________________________________</w:t>
      </w:r>
    </w:p>
    <w:p w:rsidR="00EE3773" w:rsidRDefault="00EE3773">
      <w:pPr>
        <w:pStyle w:val="ConsPlusNonformat"/>
        <w:jc w:val="both"/>
      </w:pPr>
      <w:r>
        <w:t xml:space="preserve">    Должностные   </w:t>
      </w:r>
      <w:proofErr w:type="gramStart"/>
      <w:r>
        <w:t>обязанности,  на</w:t>
      </w:r>
      <w:proofErr w:type="gramEnd"/>
      <w:r>
        <w:t xml:space="preserve">  исполнение  которых  влияет  или  может</w:t>
      </w:r>
    </w:p>
    <w:p w:rsidR="00EE3773" w:rsidRDefault="00EE3773">
      <w:pPr>
        <w:pStyle w:val="ConsPlusNonformat"/>
        <w:jc w:val="both"/>
      </w:pPr>
      <w:r>
        <w:t>повлиять личная заинтересованность: _______________________________________</w:t>
      </w:r>
    </w:p>
    <w:p w:rsidR="00EE3773" w:rsidRDefault="00EE3773">
      <w:pPr>
        <w:pStyle w:val="ConsPlusNonformat"/>
        <w:jc w:val="both"/>
      </w:pPr>
      <w:r>
        <w:t>___________________________________________________________________________</w:t>
      </w:r>
    </w:p>
    <w:p w:rsidR="00EE3773" w:rsidRDefault="00EE3773">
      <w:pPr>
        <w:pStyle w:val="ConsPlusNonformat"/>
        <w:jc w:val="both"/>
      </w:pPr>
      <w:r>
        <w:t xml:space="preserve">    Предлагаемые   </w:t>
      </w:r>
      <w:proofErr w:type="gramStart"/>
      <w:r>
        <w:t>меры  по</w:t>
      </w:r>
      <w:proofErr w:type="gramEnd"/>
      <w:r>
        <w:t xml:space="preserve">  предотвращению  или  урегулированию  конфликта</w:t>
      </w:r>
    </w:p>
    <w:p w:rsidR="00EE3773" w:rsidRDefault="00EE3773">
      <w:pPr>
        <w:pStyle w:val="ConsPlusNonformat"/>
        <w:jc w:val="both"/>
      </w:pPr>
      <w:r>
        <w:t>интересов: ________________________________________________________________</w:t>
      </w:r>
    </w:p>
    <w:p w:rsidR="00EE3773" w:rsidRDefault="00EE3773">
      <w:pPr>
        <w:pStyle w:val="ConsPlusNonformat"/>
        <w:jc w:val="both"/>
      </w:pPr>
      <w:r>
        <w:t>___________________________________________________________________________</w:t>
      </w:r>
    </w:p>
    <w:p w:rsidR="00EE3773" w:rsidRDefault="00EE3773">
      <w:pPr>
        <w:pStyle w:val="ConsPlusNonformat"/>
        <w:jc w:val="both"/>
      </w:pPr>
      <w:r>
        <w:t xml:space="preserve">    Намереваюсь (не намереваюсь) лично присутствовать на заседании комиссии</w:t>
      </w:r>
    </w:p>
    <w:p w:rsidR="00EE3773" w:rsidRDefault="00EE3773">
      <w:pPr>
        <w:pStyle w:val="ConsPlusNonformat"/>
        <w:jc w:val="both"/>
      </w:pPr>
      <w:r>
        <w:t>по соблюдению требований к служебному поведению федеральных государственных</w:t>
      </w:r>
    </w:p>
    <w:p w:rsidR="00EE3773" w:rsidRDefault="00EE3773">
      <w:pPr>
        <w:pStyle w:val="ConsPlusNonformat"/>
        <w:jc w:val="both"/>
      </w:pPr>
      <w:r>
        <w:t xml:space="preserve">гражданских   служащих   и   урегулированию   </w:t>
      </w:r>
      <w:proofErr w:type="gramStart"/>
      <w:r>
        <w:t>конфликта  интересов</w:t>
      </w:r>
      <w:proofErr w:type="gramEnd"/>
      <w:r>
        <w:t xml:space="preserve">  (нужное</w:t>
      </w:r>
    </w:p>
    <w:p w:rsidR="00EE3773" w:rsidRDefault="00EE3773">
      <w:pPr>
        <w:pStyle w:val="ConsPlusNonformat"/>
        <w:jc w:val="both"/>
      </w:pPr>
      <w:r>
        <w:t>подчеркнуть).</w:t>
      </w:r>
    </w:p>
    <w:p w:rsidR="00EE3773" w:rsidRDefault="00EE3773">
      <w:pPr>
        <w:pStyle w:val="ConsPlusNonformat"/>
        <w:jc w:val="both"/>
      </w:pPr>
    </w:p>
    <w:p w:rsidR="00EE3773" w:rsidRDefault="00EE3773">
      <w:pPr>
        <w:pStyle w:val="ConsPlusNonformat"/>
        <w:jc w:val="both"/>
      </w:pPr>
      <w:r>
        <w:t>__________________   ___________________   ________________________________</w:t>
      </w:r>
    </w:p>
    <w:p w:rsidR="00EE3773" w:rsidRDefault="00EE3773">
      <w:pPr>
        <w:pStyle w:val="ConsPlusNonformat"/>
        <w:jc w:val="both"/>
      </w:pPr>
      <w:r>
        <w:t xml:space="preserve">      (</w:t>
      </w:r>
      <w:proofErr w:type="gramStart"/>
      <w:r>
        <w:t xml:space="preserve">дата)   </w:t>
      </w:r>
      <w:proofErr w:type="gramEnd"/>
      <w:r>
        <w:t xml:space="preserve">           (подпись)             (расшифровка подписи)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right"/>
        <w:outlineLvl w:val="1"/>
      </w:pPr>
      <w:r>
        <w:t>Приложение N 2</w:t>
      </w:r>
    </w:p>
    <w:p w:rsidR="00EE3773" w:rsidRDefault="00EE3773">
      <w:pPr>
        <w:pStyle w:val="ConsPlusNormal"/>
        <w:jc w:val="right"/>
      </w:pPr>
      <w:r>
        <w:t>к Порядку уведомления представителя</w:t>
      </w:r>
    </w:p>
    <w:p w:rsidR="00EE3773" w:rsidRDefault="00EE3773">
      <w:pPr>
        <w:pStyle w:val="ConsPlusNormal"/>
        <w:jc w:val="right"/>
      </w:pPr>
      <w:r>
        <w:t>нанимателя федеральными государственными</w:t>
      </w:r>
    </w:p>
    <w:p w:rsidR="00EE3773" w:rsidRDefault="00EE3773">
      <w:pPr>
        <w:pStyle w:val="ConsPlusNormal"/>
        <w:jc w:val="right"/>
      </w:pPr>
      <w:r>
        <w:t>гражданскими служащими центрального</w:t>
      </w:r>
    </w:p>
    <w:p w:rsidR="00EE3773" w:rsidRDefault="00EE3773">
      <w:pPr>
        <w:pStyle w:val="ConsPlusNormal"/>
        <w:jc w:val="right"/>
      </w:pPr>
      <w:r>
        <w:t>аппарата Федерального казначейства</w:t>
      </w:r>
    </w:p>
    <w:p w:rsidR="00EE3773" w:rsidRDefault="00EE3773">
      <w:pPr>
        <w:pStyle w:val="ConsPlusNormal"/>
        <w:jc w:val="right"/>
      </w:pPr>
      <w:r>
        <w:t>и федеральными государственными</w:t>
      </w:r>
    </w:p>
    <w:p w:rsidR="00EE3773" w:rsidRDefault="00EE3773">
      <w:pPr>
        <w:pStyle w:val="ConsPlusNormal"/>
        <w:jc w:val="right"/>
      </w:pPr>
      <w:r>
        <w:t>гражданскими служащими территориальных</w:t>
      </w:r>
    </w:p>
    <w:p w:rsidR="00EE3773" w:rsidRDefault="00EE3773">
      <w:pPr>
        <w:pStyle w:val="ConsPlusNormal"/>
        <w:jc w:val="right"/>
      </w:pPr>
      <w:r>
        <w:t>органов Федерального казначейства</w:t>
      </w:r>
    </w:p>
    <w:p w:rsidR="00EE3773" w:rsidRDefault="00EE3773">
      <w:pPr>
        <w:pStyle w:val="ConsPlusNormal"/>
        <w:jc w:val="right"/>
      </w:pPr>
      <w:r>
        <w:t>о возникновении личной заинтересованности</w:t>
      </w:r>
    </w:p>
    <w:p w:rsidR="00EE3773" w:rsidRDefault="00EE3773">
      <w:pPr>
        <w:pStyle w:val="ConsPlusNormal"/>
        <w:jc w:val="right"/>
      </w:pPr>
      <w:r>
        <w:t>при исполнении должностных обязанностей,</w:t>
      </w:r>
    </w:p>
    <w:p w:rsidR="00EE3773" w:rsidRDefault="00EE3773">
      <w:pPr>
        <w:pStyle w:val="ConsPlusNormal"/>
        <w:jc w:val="right"/>
      </w:pPr>
      <w:r>
        <w:t>которая приводит или может привести</w:t>
      </w:r>
    </w:p>
    <w:p w:rsidR="00EE3773" w:rsidRDefault="00EE3773">
      <w:pPr>
        <w:pStyle w:val="ConsPlusNormal"/>
        <w:jc w:val="right"/>
      </w:pPr>
      <w:r>
        <w:t>к конфликту интересов, утвержденному</w:t>
      </w:r>
    </w:p>
    <w:p w:rsidR="00EE3773" w:rsidRDefault="00EE3773">
      <w:pPr>
        <w:pStyle w:val="ConsPlusNormal"/>
        <w:jc w:val="right"/>
      </w:pPr>
      <w:r>
        <w:t>приказом Федерального казначейства</w:t>
      </w:r>
    </w:p>
    <w:p w:rsidR="00EE3773" w:rsidRDefault="00EE3773">
      <w:pPr>
        <w:pStyle w:val="ConsPlusNormal"/>
        <w:jc w:val="right"/>
      </w:pPr>
      <w:r>
        <w:t>от 24 августа 2017 г. N 19н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nformat"/>
        <w:jc w:val="both"/>
      </w:pPr>
      <w:bookmarkStart w:id="7" w:name="P149"/>
      <w:bookmarkEnd w:id="7"/>
      <w:r>
        <w:t xml:space="preserve">                                  ЖУРНАЛ</w:t>
      </w:r>
    </w:p>
    <w:p w:rsidR="00EE3773" w:rsidRDefault="00EE3773">
      <w:pPr>
        <w:pStyle w:val="ConsPlusNonformat"/>
        <w:jc w:val="both"/>
      </w:pPr>
      <w:r>
        <w:t xml:space="preserve">     регистрации уведомлений о возникновении личной заинтересованности</w:t>
      </w:r>
    </w:p>
    <w:p w:rsidR="00EE3773" w:rsidRDefault="00EE3773">
      <w:pPr>
        <w:pStyle w:val="ConsPlusNonformat"/>
        <w:jc w:val="both"/>
      </w:pPr>
      <w:r>
        <w:t xml:space="preserve">         при исполнении должностных обязанностей, которая приводит</w:t>
      </w:r>
    </w:p>
    <w:p w:rsidR="00EE3773" w:rsidRDefault="00EE3773">
      <w:pPr>
        <w:pStyle w:val="ConsPlusNonformat"/>
        <w:jc w:val="both"/>
      </w:pPr>
      <w:r>
        <w:t xml:space="preserve">                 или может привести к конфликту интересов</w:t>
      </w:r>
    </w:p>
    <w:p w:rsidR="00EE3773" w:rsidRDefault="00EE3773">
      <w:pPr>
        <w:pStyle w:val="ConsPlusNonformat"/>
        <w:jc w:val="both"/>
      </w:pPr>
    </w:p>
    <w:p w:rsidR="00EE3773" w:rsidRDefault="00EE3773">
      <w:pPr>
        <w:pStyle w:val="ConsPlusNonformat"/>
        <w:jc w:val="both"/>
      </w:pPr>
      <w:r>
        <w:t xml:space="preserve">                                               Начат "__" _________ 20__ г.</w:t>
      </w:r>
    </w:p>
    <w:p w:rsidR="00EE3773" w:rsidRDefault="00EE3773">
      <w:pPr>
        <w:pStyle w:val="ConsPlusNonformat"/>
        <w:jc w:val="both"/>
      </w:pPr>
      <w:r>
        <w:t xml:space="preserve">                                               Окончен "__" _______ 20__ г.</w:t>
      </w:r>
    </w:p>
    <w:p w:rsidR="00EE3773" w:rsidRDefault="00EE3773">
      <w:pPr>
        <w:pStyle w:val="ConsPlusNonformat"/>
        <w:jc w:val="both"/>
      </w:pPr>
    </w:p>
    <w:p w:rsidR="00EE3773" w:rsidRDefault="00EE3773">
      <w:pPr>
        <w:pStyle w:val="ConsPlusNonformat"/>
        <w:jc w:val="both"/>
      </w:pPr>
      <w:r>
        <w:t xml:space="preserve">                                               На _____ листах</w:t>
      </w: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sectPr w:rsidR="00EE3773" w:rsidSect="00F358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964"/>
        <w:gridCol w:w="907"/>
        <w:gridCol w:w="1134"/>
        <w:gridCol w:w="1474"/>
        <w:gridCol w:w="1077"/>
        <w:gridCol w:w="2524"/>
        <w:gridCol w:w="1361"/>
        <w:gridCol w:w="737"/>
      </w:tblGrid>
      <w:tr w:rsidR="00EE3773">
        <w:tc>
          <w:tcPr>
            <w:tcW w:w="484" w:type="dxa"/>
            <w:vMerge w:val="restart"/>
          </w:tcPr>
          <w:p w:rsidR="00EE3773" w:rsidRDefault="00EE377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964" w:type="dxa"/>
            <w:vMerge w:val="restart"/>
          </w:tcPr>
          <w:p w:rsidR="00EE3773" w:rsidRDefault="00EE3773">
            <w:pPr>
              <w:pStyle w:val="ConsPlusNormal"/>
              <w:jc w:val="center"/>
            </w:pPr>
            <w:r>
              <w:t>Регистрационный номер уведомления</w:t>
            </w:r>
          </w:p>
        </w:tc>
        <w:tc>
          <w:tcPr>
            <w:tcW w:w="907" w:type="dxa"/>
            <w:vMerge w:val="restart"/>
          </w:tcPr>
          <w:p w:rsidR="00EE3773" w:rsidRDefault="00EE3773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3685" w:type="dxa"/>
            <w:gridSpan w:val="3"/>
          </w:tcPr>
          <w:p w:rsidR="00EE3773" w:rsidRDefault="00EE3773">
            <w:pPr>
              <w:pStyle w:val="ConsPlusNormal"/>
              <w:jc w:val="center"/>
            </w:pPr>
            <w:r>
              <w:t>Сведения о гражданском служащем, подавшем уведомление</w:t>
            </w:r>
          </w:p>
        </w:tc>
        <w:tc>
          <w:tcPr>
            <w:tcW w:w="2524" w:type="dxa"/>
            <w:vMerge w:val="restart"/>
          </w:tcPr>
          <w:p w:rsidR="00EE3773" w:rsidRDefault="00EE3773">
            <w:pPr>
              <w:pStyle w:val="ConsPlusNormal"/>
              <w:jc w:val="center"/>
            </w:pPr>
            <w: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1361" w:type="dxa"/>
            <w:vMerge w:val="restart"/>
          </w:tcPr>
          <w:p w:rsidR="00EE3773" w:rsidRDefault="00EE3773">
            <w:pPr>
              <w:pStyle w:val="ConsPlusNormal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737" w:type="dxa"/>
            <w:vMerge w:val="restart"/>
          </w:tcPr>
          <w:p w:rsidR="00EE3773" w:rsidRDefault="00EE3773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</w:tr>
      <w:tr w:rsidR="00EE3773">
        <w:tc>
          <w:tcPr>
            <w:tcW w:w="484" w:type="dxa"/>
            <w:vMerge/>
          </w:tcPr>
          <w:p w:rsidR="00EE3773" w:rsidRDefault="00EE3773">
            <w:pPr>
              <w:pStyle w:val="ConsPlusNormal"/>
            </w:pPr>
          </w:p>
        </w:tc>
        <w:tc>
          <w:tcPr>
            <w:tcW w:w="964" w:type="dxa"/>
            <w:vMerge/>
          </w:tcPr>
          <w:p w:rsidR="00EE3773" w:rsidRDefault="00EE3773">
            <w:pPr>
              <w:pStyle w:val="ConsPlusNormal"/>
            </w:pPr>
          </w:p>
        </w:tc>
        <w:tc>
          <w:tcPr>
            <w:tcW w:w="907" w:type="dxa"/>
            <w:vMerge/>
          </w:tcPr>
          <w:p w:rsidR="00EE3773" w:rsidRDefault="00EE3773">
            <w:pPr>
              <w:pStyle w:val="ConsPlusNormal"/>
            </w:pPr>
          </w:p>
        </w:tc>
        <w:tc>
          <w:tcPr>
            <w:tcW w:w="1134" w:type="dxa"/>
          </w:tcPr>
          <w:p w:rsidR="00EE3773" w:rsidRDefault="00EE3773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</w:tcPr>
          <w:p w:rsidR="00EE3773" w:rsidRDefault="00EE3773">
            <w:pPr>
              <w:pStyle w:val="ConsPlusNormal"/>
              <w:jc w:val="center"/>
            </w:pPr>
            <w:r>
              <w:t>Замещаемая должность</w:t>
            </w:r>
          </w:p>
        </w:tc>
        <w:tc>
          <w:tcPr>
            <w:tcW w:w="1077" w:type="dxa"/>
          </w:tcPr>
          <w:p w:rsidR="00EE3773" w:rsidRDefault="00EE3773">
            <w:pPr>
              <w:pStyle w:val="ConsPlusNormal"/>
              <w:jc w:val="center"/>
            </w:pPr>
            <w:r>
              <w:t>номер телефона</w:t>
            </w:r>
          </w:p>
        </w:tc>
        <w:tc>
          <w:tcPr>
            <w:tcW w:w="2524" w:type="dxa"/>
            <w:vMerge/>
          </w:tcPr>
          <w:p w:rsidR="00EE3773" w:rsidRDefault="00EE3773">
            <w:pPr>
              <w:pStyle w:val="ConsPlusNormal"/>
            </w:pPr>
          </w:p>
        </w:tc>
        <w:tc>
          <w:tcPr>
            <w:tcW w:w="1361" w:type="dxa"/>
            <w:vMerge/>
          </w:tcPr>
          <w:p w:rsidR="00EE3773" w:rsidRDefault="00EE3773">
            <w:pPr>
              <w:pStyle w:val="ConsPlusNormal"/>
            </w:pPr>
          </w:p>
        </w:tc>
        <w:tc>
          <w:tcPr>
            <w:tcW w:w="737" w:type="dxa"/>
            <w:vMerge/>
          </w:tcPr>
          <w:p w:rsidR="00EE3773" w:rsidRDefault="00EE3773">
            <w:pPr>
              <w:pStyle w:val="ConsPlusNormal"/>
            </w:pPr>
          </w:p>
        </w:tc>
      </w:tr>
      <w:tr w:rsidR="00EE3773">
        <w:tc>
          <w:tcPr>
            <w:tcW w:w="484" w:type="dxa"/>
          </w:tcPr>
          <w:p w:rsidR="00EE3773" w:rsidRDefault="00EE377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EE3773" w:rsidRDefault="00EE377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EE3773" w:rsidRDefault="00EE377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EE3773" w:rsidRDefault="00EE377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EE3773" w:rsidRDefault="00EE377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EE3773" w:rsidRDefault="00EE377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24" w:type="dxa"/>
          </w:tcPr>
          <w:p w:rsidR="00EE3773" w:rsidRDefault="00EE377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</w:tcPr>
          <w:p w:rsidR="00EE3773" w:rsidRDefault="00EE377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EE3773" w:rsidRDefault="00EE3773">
            <w:pPr>
              <w:pStyle w:val="ConsPlusNormal"/>
              <w:jc w:val="center"/>
            </w:pPr>
            <w:r>
              <w:t>9</w:t>
            </w:r>
          </w:p>
        </w:tc>
      </w:tr>
      <w:tr w:rsidR="00EE3773">
        <w:tc>
          <w:tcPr>
            <w:tcW w:w="484" w:type="dxa"/>
          </w:tcPr>
          <w:p w:rsidR="00EE3773" w:rsidRDefault="00EE3773">
            <w:pPr>
              <w:pStyle w:val="ConsPlusNormal"/>
            </w:pPr>
          </w:p>
        </w:tc>
        <w:tc>
          <w:tcPr>
            <w:tcW w:w="964" w:type="dxa"/>
          </w:tcPr>
          <w:p w:rsidR="00EE3773" w:rsidRDefault="00EE3773">
            <w:pPr>
              <w:pStyle w:val="ConsPlusNormal"/>
            </w:pPr>
          </w:p>
        </w:tc>
        <w:tc>
          <w:tcPr>
            <w:tcW w:w="907" w:type="dxa"/>
          </w:tcPr>
          <w:p w:rsidR="00EE3773" w:rsidRDefault="00EE3773">
            <w:pPr>
              <w:pStyle w:val="ConsPlusNormal"/>
            </w:pPr>
          </w:p>
        </w:tc>
        <w:tc>
          <w:tcPr>
            <w:tcW w:w="1134" w:type="dxa"/>
          </w:tcPr>
          <w:p w:rsidR="00EE3773" w:rsidRDefault="00EE3773">
            <w:pPr>
              <w:pStyle w:val="ConsPlusNormal"/>
            </w:pPr>
          </w:p>
        </w:tc>
        <w:tc>
          <w:tcPr>
            <w:tcW w:w="1474" w:type="dxa"/>
          </w:tcPr>
          <w:p w:rsidR="00EE3773" w:rsidRDefault="00EE3773">
            <w:pPr>
              <w:pStyle w:val="ConsPlusNormal"/>
            </w:pPr>
          </w:p>
        </w:tc>
        <w:tc>
          <w:tcPr>
            <w:tcW w:w="1077" w:type="dxa"/>
          </w:tcPr>
          <w:p w:rsidR="00EE3773" w:rsidRDefault="00EE3773">
            <w:pPr>
              <w:pStyle w:val="ConsPlusNormal"/>
            </w:pPr>
          </w:p>
        </w:tc>
        <w:tc>
          <w:tcPr>
            <w:tcW w:w="2524" w:type="dxa"/>
          </w:tcPr>
          <w:p w:rsidR="00EE3773" w:rsidRDefault="00EE3773">
            <w:pPr>
              <w:pStyle w:val="ConsPlusNormal"/>
            </w:pPr>
          </w:p>
        </w:tc>
        <w:tc>
          <w:tcPr>
            <w:tcW w:w="1361" w:type="dxa"/>
          </w:tcPr>
          <w:p w:rsidR="00EE3773" w:rsidRDefault="00EE3773">
            <w:pPr>
              <w:pStyle w:val="ConsPlusNormal"/>
            </w:pPr>
          </w:p>
        </w:tc>
        <w:tc>
          <w:tcPr>
            <w:tcW w:w="737" w:type="dxa"/>
          </w:tcPr>
          <w:p w:rsidR="00EE3773" w:rsidRDefault="00EE3773">
            <w:pPr>
              <w:pStyle w:val="ConsPlusNormal"/>
            </w:pPr>
          </w:p>
        </w:tc>
      </w:tr>
    </w:tbl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jc w:val="both"/>
      </w:pPr>
    </w:p>
    <w:p w:rsidR="00EE3773" w:rsidRDefault="00EE377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0B83" w:rsidRDefault="00CB0B83"/>
    <w:sectPr w:rsidR="00CB0B83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73"/>
    <w:rsid w:val="00CB0B83"/>
    <w:rsid w:val="00EE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481D1-A1E0-49C0-BA5E-26B4AB80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37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37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37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37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025&amp;dst=1000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0025&amp;dst=1000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303&amp;dst=10008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5137&amp;dst=12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70025&amp;dst=100027" TargetMode="External"/><Relationship Id="rId9" Type="http://schemas.openxmlformats.org/officeDocument/2006/relationships/hyperlink" Target="https://login.consultant.ru/link/?req=doc&amp;base=LAW&amp;n=509567&amp;dst=1001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2209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Левина Юлия Викторовна</dc:creator>
  <cp:keywords/>
  <dc:description/>
  <cp:lastModifiedBy>Левина Юлия Викторовна</cp:lastModifiedBy>
  <cp:revision>1</cp:revision>
  <dcterms:created xsi:type="dcterms:W3CDTF">2025-12-10T12:47:00Z</dcterms:created>
  <dcterms:modified xsi:type="dcterms:W3CDTF">2025-12-10T12:52:00Z</dcterms:modified>
</cp:coreProperties>
</file>